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696" w:rsidRDefault="009C590D">
      <w:r>
        <w:t xml:space="preserve">Кулик Григорий </w:t>
      </w:r>
      <w:proofErr w:type="spellStart"/>
      <w:r>
        <w:t>Карпович</w:t>
      </w:r>
      <w:proofErr w:type="spellEnd"/>
      <w:r>
        <w:t xml:space="preserve"> – командир взвода 104-го гвардейского стрелкового </w:t>
      </w:r>
      <w:proofErr w:type="spellStart"/>
      <w:r>
        <w:t>Ясского</w:t>
      </w:r>
      <w:proofErr w:type="spellEnd"/>
      <w:r>
        <w:t xml:space="preserve"> Краснознаменного полка (36-я гвардейская стрелковая Верхнеднепровская Краснознаменная ордена Суворова дивизия, 7-я гвардейская армия, 2-й Украинский фронт), гвардии старший сержант.</w:t>
      </w:r>
      <w:r>
        <w:br/>
      </w:r>
      <w:r>
        <w:br/>
        <w:t xml:space="preserve">Родился 22 октября 1912 года в селе Великая Камышеваха ныне </w:t>
      </w:r>
      <w:proofErr w:type="spellStart"/>
      <w:r>
        <w:t>Барвенковского</w:t>
      </w:r>
      <w:proofErr w:type="spellEnd"/>
      <w:r>
        <w:t xml:space="preserve"> района Харьковской области в крестьянской семье. Русский. В 1925 году окончил 4 класса в станице Медведовская Краснодарского края. Работал в совхозе «</w:t>
      </w:r>
      <w:proofErr w:type="spellStart"/>
      <w:r>
        <w:t>Тимашевский</w:t>
      </w:r>
      <w:proofErr w:type="spellEnd"/>
      <w:r>
        <w:t xml:space="preserve">». </w:t>
      </w:r>
      <w:proofErr w:type="gramStart"/>
      <w:r>
        <w:t>Призван</w:t>
      </w:r>
      <w:proofErr w:type="gramEnd"/>
      <w:r>
        <w:t xml:space="preserve"> в армию в июле 1941 года.</w:t>
      </w:r>
      <w:r>
        <w:br/>
      </w:r>
      <w:r>
        <w:br/>
        <w:t xml:space="preserve">В действующей армии – с ноября 1941 года. </w:t>
      </w:r>
      <w:proofErr w:type="gramStart"/>
      <w:r>
        <w:t xml:space="preserve">Начал свою боевую деятельность на Юго-Западном фронте в составе 81-й морской стрелковой бригады, в которой в дальнейшем воевал на Южном и </w:t>
      </w:r>
      <w:proofErr w:type="spellStart"/>
      <w:r>
        <w:t>Северо-Кавказском</w:t>
      </w:r>
      <w:proofErr w:type="spellEnd"/>
      <w:r>
        <w:t xml:space="preserve"> фронтах.</w:t>
      </w:r>
      <w:proofErr w:type="gramEnd"/>
      <w:r>
        <w:br/>
      </w:r>
      <w:r>
        <w:br/>
        <w:t xml:space="preserve">На Южном фронте в составе 56-й армии участвовал до июля 1942 года в оборонительных и наступательных боях севернее Таганрога на реке </w:t>
      </w:r>
      <w:proofErr w:type="spellStart"/>
      <w:r>
        <w:t>Миус</w:t>
      </w:r>
      <w:proofErr w:type="spellEnd"/>
      <w:r>
        <w:t xml:space="preserve">, затем восточнее Таганрога в Ростовском оборонительном районе. С июля по сентябрь 1942 года воевал в 12-й армии, находившейся в составе Донской, а с 5 августа 1942 года – Черноморской оперативной группы войск </w:t>
      </w:r>
      <w:proofErr w:type="spellStart"/>
      <w:r>
        <w:t>Северо-Кавказского</w:t>
      </w:r>
      <w:proofErr w:type="spellEnd"/>
      <w:r>
        <w:t xml:space="preserve"> фронта, участвовал в оборонительных боях на Дону и Кубани (на туапсинском направлении).</w:t>
      </w:r>
      <w:r>
        <w:br/>
      </w:r>
      <w:r>
        <w:br/>
        <w:t>В дальнейшем сражался на различных фронтах, в том числе в составе 36-й гвардейской стрелковой дивизии на 2-м и 3-м Украинских фронтах.</w:t>
      </w:r>
      <w:r>
        <w:br/>
      </w:r>
      <w:r>
        <w:br/>
      </w:r>
      <w:proofErr w:type="gramStart"/>
      <w:r>
        <w:t xml:space="preserve">На 2-м Украинском фронте в составе 7-й гвардейской армии участвовал в Ясско-Кишинёвской наступательной операции (20 – 29 августа 1944 года) на территории Румынии, </w:t>
      </w:r>
      <w:proofErr w:type="spellStart"/>
      <w:r>
        <w:t>Дебреценской</w:t>
      </w:r>
      <w:proofErr w:type="spellEnd"/>
      <w:r>
        <w:t xml:space="preserve"> наступательной операции (6 – 28 октября 1944 года) на территории Румынии (Трансильвания) и Венгрии, Будапештской стратегической наступательной операции (29 октября 1944 – 13 февраля 1945 года), в том числе освобождении столицы Венгрии Будапешта.</w:t>
      </w:r>
      <w:proofErr w:type="gramEnd"/>
      <w:r>
        <w:br/>
      </w:r>
      <w:r>
        <w:br/>
        <w:t xml:space="preserve">На 3-м Украинском фронте в составе 26-й армии участвовал в </w:t>
      </w:r>
      <w:proofErr w:type="spellStart"/>
      <w:r>
        <w:t>Балатонской</w:t>
      </w:r>
      <w:proofErr w:type="spellEnd"/>
      <w:r>
        <w:t xml:space="preserve"> оборонительной операции на территории Венгрии в районе озера Балатон (6 – 15 марта 1945 года) и Венской стратегической наступательной операции (16 марта – 15 апреля 1945 года) на территории Венгрии и юго-восточной части Австрии</w:t>
      </w:r>
      <w:proofErr w:type="gramStart"/>
      <w:r>
        <w:br/>
      </w:r>
      <w:r>
        <w:br/>
        <w:t>О</w:t>
      </w:r>
      <w:proofErr w:type="gramEnd"/>
      <w:r>
        <w:t>собо отличился в Будапештской операции в ходе штурма Будапешта.</w:t>
      </w:r>
      <w:r>
        <w:br/>
      </w:r>
      <w:r>
        <w:br/>
        <w:t>В уличных боях в Будапеште умело управлял взводом. Когда во время контратаки противника взвод оказался в окружении, вывел свой взвод вперед и зашел к врагу с тыла, уничтожив до 60 солдат и офицеров. Захватил легкий танк управления с прислугой и радиостанцией, легковую офицерскую автомашину, противотанковую пушку и два пулемета. Этим маневром обеспечил успех батальона и полка в выполнении боевой задачи.</w:t>
      </w:r>
      <w:r>
        <w:br/>
      </w:r>
      <w:r>
        <w:br/>
        <w:t xml:space="preserve">Указом Президиума Верховного Совета СССР от 28 апреля 1945 года за мужество и героизм, проявленные при освобождении Будапешта, Кулику Григорию </w:t>
      </w:r>
      <w:proofErr w:type="spellStart"/>
      <w:r>
        <w:t>Карповичу</w:t>
      </w:r>
      <w:proofErr w:type="spellEnd"/>
      <w:r>
        <w:t xml:space="preserve"> присвоено звание Героя Советского Союза с вручением ордена Ленина и медали «Золотая Звезда».</w:t>
      </w:r>
      <w:r>
        <w:br/>
      </w:r>
      <w:r>
        <w:br/>
      </w:r>
      <w:r>
        <w:lastRenderedPageBreak/>
        <w:t>В 1946 году гвардии старшина Г.К.Кулик был демобилизован. Жил в станице Медведовская. Работал в колхозе, управляющим отделением Медведовской школы механизации, заместителем председателя сельсовета.</w:t>
      </w:r>
      <w:r>
        <w:br/>
      </w:r>
      <w:r>
        <w:br/>
        <w:t xml:space="preserve">В мае 1988 года трагически погиб. </w:t>
      </w:r>
      <w:proofErr w:type="gramStart"/>
      <w:r>
        <w:t>Похоронен</w:t>
      </w:r>
      <w:proofErr w:type="gramEnd"/>
      <w:r>
        <w:t xml:space="preserve"> на кладбище станицы Медведовская.</w:t>
      </w:r>
      <w:r>
        <w:br/>
      </w:r>
      <w:r>
        <w:br/>
        <w:t>Имя Героя присвоено Медведовской средней общеобразовательной школе № 13. Бюст Г.К.Кулика установлен на Аллее Героев в центре города Тимаше</w:t>
      </w:r>
      <w:proofErr w:type="gramStart"/>
      <w:r>
        <w:t>вск Кр</w:t>
      </w:r>
      <w:proofErr w:type="gramEnd"/>
      <w:r>
        <w:t>аснодарского края.</w:t>
      </w:r>
      <w:r>
        <w:br/>
      </w:r>
      <w:r>
        <w:br/>
      </w:r>
      <w:proofErr w:type="gramStart"/>
      <w:r>
        <w:t>Награжден орденами Ленина (28.04.1945), Отечественной войны 1-й степени (11.03.1985), медалями, в том числе «За отвагу» (31.01.1945).</w:t>
      </w:r>
      <w:proofErr w:type="gramEnd"/>
    </w:p>
    <w:sectPr w:rsidR="00D37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9C590D"/>
    <w:rsid w:val="009C590D"/>
    <w:rsid w:val="00D37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500</Words>
  <Characters>2856</Characters>
  <Application>Microsoft Office Word</Application>
  <DocSecurity>0</DocSecurity>
  <Lines>23</Lines>
  <Paragraphs>6</Paragraphs>
  <ScaleCrop>false</ScaleCrop>
  <Company>Krokoz™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электроник</dc:creator>
  <cp:keywords/>
  <dc:description/>
  <cp:lastModifiedBy>электроник</cp:lastModifiedBy>
  <cp:revision>2</cp:revision>
  <dcterms:created xsi:type="dcterms:W3CDTF">2018-02-20T08:08:00Z</dcterms:created>
  <dcterms:modified xsi:type="dcterms:W3CDTF">2018-02-20T08:13:00Z</dcterms:modified>
</cp:coreProperties>
</file>